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DA6EAA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7150A2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DA6EAA" w:rsidP="004D385E">
      <w:pPr>
        <w:spacing w:after="120"/>
        <w:jc w:val="both"/>
        <w:rPr>
          <w:b/>
          <w:bCs/>
          <w:sz w:val="20"/>
          <w:szCs w:val="20"/>
        </w:rPr>
      </w:pPr>
      <w:r w:rsidRPr="00DA6EAA">
        <w:rPr>
          <w:b/>
          <w:bCs/>
          <w:sz w:val="20"/>
          <w:szCs w:val="20"/>
        </w:rPr>
        <w:t>Grupa 4: Moduł diagnostyczny: bronchofiberoskop z ultrasonografią wewnątrzoskrzelową, usg, myjnia endoskopowa, szafa endoskopowa, procesor video -  1 zestaw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DA6EAA" w:rsidP="007B6908">
            <w:pPr>
              <w:rPr>
                <w:color w:val="000000" w:themeColor="text1"/>
                <w:sz w:val="20"/>
                <w:szCs w:val="20"/>
              </w:rPr>
            </w:pPr>
            <w:r w:rsidRPr="00DA6EAA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Moduł diagnostyczny: bronchofiberoskop z ultrasonografią wewnątrzoskrzelową, usg, myjnia endoskopowa, szafa endoskopowa, procesor video</w:t>
            </w:r>
            <w:r w:rsidR="002E4040" w:rsidRPr="002E4040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DA6EAA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zestaw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354CCC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lastRenderedPageBreak/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lastRenderedPageBreak/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7150A2">
      <w:rPr>
        <w:noProof/>
      </w:rPr>
      <w:t>3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150A2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AD67-C162-4F9E-8F1D-49BDAA6F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5142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2025-08-11T05:24:00Z</cp:lastPrinted>
  <dcterms:created xsi:type="dcterms:W3CDTF">2025-09-02T07:30:00Z</dcterms:created>
  <dcterms:modified xsi:type="dcterms:W3CDTF">2025-12-10T13:03:00Z</dcterms:modified>
</cp:coreProperties>
</file>